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B8B" w:rsidRDefault="00295B8B">
      <w:pPr>
        <w:pStyle w:val="Title"/>
      </w:pPr>
      <w:r>
        <w:t>NATIONAL INSTITUTE OF RURAL DEVELOPMENT</w:t>
      </w:r>
    </w:p>
    <w:p w:rsidR="00295B8B" w:rsidRDefault="00295B8B">
      <w:pPr>
        <w:jc w:val="center"/>
        <w:rPr>
          <w:rFonts w:ascii="Arial Narrow" w:hAnsi="Arial Narrow" w:cs="Arial"/>
          <w:b/>
          <w:bCs/>
          <w:sz w:val="24"/>
          <w:szCs w:val="22"/>
        </w:rPr>
      </w:pPr>
      <w:r>
        <w:rPr>
          <w:rFonts w:ascii="Arial Narrow" w:hAnsi="Arial Narrow" w:cs="Arial"/>
          <w:b/>
          <w:bCs/>
          <w:sz w:val="24"/>
          <w:szCs w:val="22"/>
        </w:rPr>
        <w:t xml:space="preserve">Rajendranagar, </w:t>
      </w:r>
      <w:smartTag w:uri="urn:schemas-microsoft-com:office:smarttags" w:element="City">
        <w:smartTag w:uri="urn:schemas-microsoft-com:office:smarttags" w:element="place">
          <w:r>
            <w:rPr>
              <w:rFonts w:ascii="Arial Narrow" w:hAnsi="Arial Narrow" w:cs="Arial"/>
              <w:b/>
              <w:bCs/>
              <w:sz w:val="24"/>
              <w:szCs w:val="22"/>
            </w:rPr>
            <w:t>Hyderabad</w:t>
          </w:r>
        </w:smartTag>
      </w:smartTag>
      <w:r>
        <w:rPr>
          <w:rFonts w:ascii="Arial Narrow" w:hAnsi="Arial Narrow" w:cs="Arial"/>
          <w:b/>
          <w:bCs/>
          <w:sz w:val="24"/>
          <w:szCs w:val="22"/>
        </w:rPr>
        <w:t xml:space="preserve"> 500 030</w:t>
      </w:r>
    </w:p>
    <w:p w:rsidR="00295B8B" w:rsidRDefault="00295B8B">
      <w:pPr>
        <w:spacing w:line="360" w:lineRule="auto"/>
        <w:jc w:val="both"/>
        <w:rPr>
          <w:rFonts w:ascii="Arial Narrow" w:hAnsi="Arial Narrow" w:cs="Arial"/>
          <w:sz w:val="24"/>
          <w:szCs w:val="22"/>
        </w:rPr>
      </w:pPr>
    </w:p>
    <w:p w:rsidR="00295B8B" w:rsidRDefault="00295B8B">
      <w:pPr>
        <w:spacing w:line="360" w:lineRule="auto"/>
        <w:jc w:val="center"/>
        <w:rPr>
          <w:rFonts w:ascii="Arial Narrow" w:hAnsi="Arial Narrow" w:cs="Arial"/>
          <w:b/>
          <w:bCs/>
          <w:sz w:val="24"/>
          <w:szCs w:val="22"/>
        </w:rPr>
      </w:pPr>
      <w:r>
        <w:rPr>
          <w:rFonts w:ascii="Arial Narrow" w:hAnsi="Arial Narrow" w:cs="Arial"/>
          <w:b/>
          <w:bCs/>
          <w:sz w:val="24"/>
          <w:szCs w:val="22"/>
        </w:rPr>
        <w:t>ONE-DAY CONSULTATION ON</w:t>
      </w:r>
    </w:p>
    <w:p w:rsidR="00295B8B" w:rsidRDefault="00295B8B">
      <w:pPr>
        <w:jc w:val="center"/>
        <w:rPr>
          <w:rFonts w:ascii="Arial Narrow" w:hAnsi="Arial Narrow" w:cs="Arial"/>
          <w:b/>
          <w:bCs/>
          <w:sz w:val="32"/>
          <w:szCs w:val="26"/>
        </w:rPr>
      </w:pPr>
      <w:r>
        <w:rPr>
          <w:rFonts w:ascii="Arial Narrow" w:hAnsi="Arial Narrow" w:cs="Arial"/>
          <w:b/>
          <w:bCs/>
          <w:sz w:val="32"/>
          <w:szCs w:val="26"/>
        </w:rPr>
        <w:t>"Conferment of Ownership Rights Over MFP to the</w:t>
      </w:r>
    </w:p>
    <w:p w:rsidR="00295B8B" w:rsidRDefault="00295B8B">
      <w:pPr>
        <w:pStyle w:val="Heading1"/>
        <w:rPr>
          <w:rFonts w:ascii="Arial Narrow" w:hAnsi="Arial Narrow"/>
        </w:rPr>
      </w:pPr>
      <w:r>
        <w:rPr>
          <w:rFonts w:ascii="Arial Narrow" w:hAnsi="Arial Narrow"/>
        </w:rPr>
        <w:t xml:space="preserve">Gram Sabhas in V Schedule Areas </w:t>
      </w:r>
      <w:proofErr w:type="gramStart"/>
      <w:r>
        <w:rPr>
          <w:rFonts w:ascii="Arial Narrow" w:hAnsi="Arial Narrow"/>
        </w:rPr>
        <w:t>Under</w:t>
      </w:r>
      <w:proofErr w:type="gramEnd"/>
      <w:r>
        <w:rPr>
          <w:rFonts w:ascii="Arial Narrow" w:hAnsi="Arial Narrow"/>
        </w:rPr>
        <w:t xml:space="preserve"> the PESA"</w:t>
      </w:r>
    </w:p>
    <w:p w:rsidR="00295B8B" w:rsidRDefault="00295B8B">
      <w:pPr>
        <w:pStyle w:val="Heading2"/>
        <w:rPr>
          <w:rFonts w:ascii="Arial Narrow" w:hAnsi="Arial Narrow"/>
        </w:rPr>
      </w:pPr>
      <w:smartTag w:uri="urn:schemas-microsoft-com:office:smarttags" w:element="date">
        <w:smartTagPr>
          <w:attr w:name="Month" w:val="4"/>
          <w:attr w:name="Day" w:val="16"/>
          <w:attr w:name="Year" w:val="2004"/>
        </w:smartTagPr>
        <w:r>
          <w:rPr>
            <w:rFonts w:ascii="Arial Narrow" w:hAnsi="Arial Narrow"/>
          </w:rPr>
          <w:t>16 April 2004</w:t>
        </w:r>
      </w:smartTag>
    </w:p>
    <w:p w:rsidR="00295B8B" w:rsidRDefault="00295B8B">
      <w:pPr>
        <w:spacing w:line="360" w:lineRule="auto"/>
        <w:jc w:val="center"/>
        <w:rPr>
          <w:rFonts w:ascii="Arial Narrow" w:hAnsi="Arial Narrow" w:cs="Arial"/>
          <w:b/>
          <w:bCs/>
          <w:sz w:val="28"/>
          <w:szCs w:val="30"/>
        </w:rPr>
      </w:pPr>
      <w:r>
        <w:rPr>
          <w:rFonts w:ascii="Arial Narrow" w:hAnsi="Arial Narrow" w:cs="Arial"/>
          <w:b/>
          <w:bCs/>
          <w:sz w:val="28"/>
          <w:szCs w:val="30"/>
        </w:rPr>
        <w:t>RECOMMENDATIONS</w:t>
      </w:r>
    </w:p>
    <w:p w:rsidR="00295B8B" w:rsidRDefault="00295B8B">
      <w:pPr>
        <w:spacing w:line="360" w:lineRule="auto"/>
        <w:jc w:val="both"/>
        <w:rPr>
          <w:rFonts w:ascii="Arial Narrow" w:hAnsi="Arial Narrow" w:cs="Arial"/>
          <w:sz w:val="24"/>
          <w:szCs w:val="24"/>
        </w:rPr>
      </w:pPr>
    </w:p>
    <w:p w:rsidR="00295B8B" w:rsidRDefault="00295B8B">
      <w:pPr>
        <w:spacing w:line="360" w:lineRule="auto"/>
        <w:jc w:val="both"/>
        <w:rPr>
          <w:rFonts w:ascii="Arial Narrow" w:hAnsi="Arial Narrow" w:cs="Arial"/>
          <w:sz w:val="24"/>
          <w:szCs w:val="24"/>
        </w:rPr>
      </w:pPr>
      <w:r>
        <w:rPr>
          <w:rFonts w:ascii="Arial Narrow" w:hAnsi="Arial Narrow" w:cs="Arial"/>
          <w:sz w:val="24"/>
          <w:szCs w:val="24"/>
        </w:rPr>
        <w:t xml:space="preserve"> </w:t>
      </w:r>
      <w:r>
        <w:rPr>
          <w:rFonts w:ascii="Arial Narrow" w:hAnsi="Arial Narrow" w:cs="Arial"/>
          <w:sz w:val="24"/>
          <w:szCs w:val="24"/>
        </w:rPr>
        <w:tab/>
        <w:t>The National Institute of Rural Development (NIRD), Hyderabad, organized a one-day Consultation to deliberate on issues related to the '</w:t>
      </w:r>
      <w:r>
        <w:rPr>
          <w:rFonts w:ascii="Arial Narrow" w:hAnsi="Arial Narrow" w:cs="Arial"/>
          <w:b/>
          <w:bCs/>
          <w:sz w:val="24"/>
          <w:szCs w:val="24"/>
        </w:rPr>
        <w:t xml:space="preserve">Conferment Of Ownership Rights Over Minor </w:t>
      </w:r>
      <w:smartTag w:uri="urn:schemas-microsoft-com:office:smarttags" w:element="place">
        <w:r>
          <w:rPr>
            <w:rFonts w:ascii="Arial Narrow" w:hAnsi="Arial Narrow" w:cs="Arial"/>
            <w:b/>
            <w:bCs/>
            <w:sz w:val="24"/>
            <w:szCs w:val="24"/>
          </w:rPr>
          <w:t>Forest</w:t>
        </w:r>
      </w:smartTag>
      <w:r>
        <w:rPr>
          <w:rFonts w:ascii="Arial Narrow" w:hAnsi="Arial Narrow" w:cs="Arial"/>
          <w:b/>
          <w:bCs/>
          <w:sz w:val="24"/>
          <w:szCs w:val="24"/>
        </w:rPr>
        <w:t xml:space="preserve"> Produce (MFP) to the Gram Sabhas in Schedule V Areas under the PESA</w:t>
      </w:r>
      <w:r>
        <w:rPr>
          <w:rFonts w:ascii="Arial Narrow" w:hAnsi="Arial Narrow" w:cs="Arial"/>
          <w:sz w:val="24"/>
          <w:szCs w:val="24"/>
        </w:rPr>
        <w:t xml:space="preserve">' on </w:t>
      </w:r>
      <w:smartTag w:uri="urn:schemas-microsoft-com:office:smarttags" w:element="date">
        <w:smartTagPr>
          <w:attr w:name="Month" w:val="4"/>
          <w:attr w:name="Day" w:val="16"/>
          <w:attr w:name="Year" w:val="2004"/>
        </w:smartTagPr>
        <w:r>
          <w:rPr>
            <w:rFonts w:ascii="Arial Narrow" w:hAnsi="Arial Narrow" w:cs="Arial"/>
            <w:sz w:val="24"/>
            <w:szCs w:val="24"/>
          </w:rPr>
          <w:t>16th April 2004</w:t>
        </w:r>
      </w:smartTag>
      <w:r>
        <w:rPr>
          <w:rFonts w:ascii="Arial Narrow" w:hAnsi="Arial Narrow" w:cs="Arial"/>
          <w:sz w:val="24"/>
          <w:szCs w:val="24"/>
        </w:rPr>
        <w:t xml:space="preserve">. In this Consultation 25 persons participated representing Central Government, State Governments, social activists (list of the participants is attached) and included Dr.B.D.Sharma (former Commissioner SCs&amp;STs) and Dr.A.V.S.Reddy, </w:t>
      </w:r>
      <w:smartTag w:uri="urn:schemas-microsoft-com:office:smarttags" w:element="PersonName">
        <w:r>
          <w:rPr>
            <w:rFonts w:ascii="Arial Narrow" w:hAnsi="Arial Narrow" w:cs="Arial"/>
            <w:sz w:val="24"/>
            <w:szCs w:val="24"/>
          </w:rPr>
          <w:t>Secretary</w:t>
        </w:r>
      </w:smartTag>
      <w:r>
        <w:rPr>
          <w:rFonts w:ascii="Arial Narrow" w:hAnsi="Arial Narrow" w:cs="Arial"/>
          <w:sz w:val="24"/>
          <w:szCs w:val="24"/>
        </w:rPr>
        <w:t>, Ministry of Tribal Affairs, Government of India.  Concern was expressed over the operationalisation of PESA and all participants strongly felt that this should be accorded higher priority.  The legislation of the States, the rules notified and amendments made in other enactments’ require more detailed examinations to fulfill the objectives of PESA.</w:t>
      </w:r>
    </w:p>
    <w:p w:rsidR="00295B8B" w:rsidRDefault="00295B8B">
      <w:pPr>
        <w:spacing w:line="360" w:lineRule="auto"/>
        <w:jc w:val="both"/>
        <w:rPr>
          <w:rFonts w:ascii="Arial Narrow" w:hAnsi="Arial Narrow" w:cs="Arial"/>
          <w:sz w:val="24"/>
          <w:szCs w:val="46"/>
        </w:rPr>
      </w:pPr>
      <w:r>
        <w:rPr>
          <w:rFonts w:ascii="Arial Narrow" w:hAnsi="Arial Narrow" w:cs="Arial"/>
          <w:sz w:val="24"/>
          <w:szCs w:val="46"/>
        </w:rPr>
        <w:t xml:space="preserve"> </w:t>
      </w:r>
    </w:p>
    <w:p w:rsidR="00295B8B" w:rsidRDefault="00295B8B">
      <w:pPr>
        <w:spacing w:line="360" w:lineRule="auto"/>
        <w:ind w:firstLine="720"/>
        <w:jc w:val="both"/>
        <w:rPr>
          <w:rFonts w:ascii="Arial Narrow" w:hAnsi="Arial Narrow" w:cs="Arial"/>
          <w:sz w:val="24"/>
          <w:szCs w:val="22"/>
        </w:rPr>
      </w:pPr>
      <w:r>
        <w:rPr>
          <w:rFonts w:ascii="Arial Narrow" w:hAnsi="Arial Narrow" w:cs="Arial"/>
          <w:sz w:val="24"/>
          <w:szCs w:val="24"/>
        </w:rPr>
        <w:t xml:space="preserve">The Consultation examined and discussed several issues like parameters for defining and interpreting the provisions of the PESA. The provisions of the PESA have been subjected to varied definitions and interpretations by different persons especially with regard to the Minor Forest Produce (MFP). The participants pointed that </w:t>
      </w:r>
      <w:smartTag w:uri="urn:schemas-microsoft-com:office:smarttags" w:element="PersonName">
        <w:r>
          <w:rPr>
            <w:rFonts w:ascii="Arial Narrow" w:hAnsi="Arial Narrow" w:cs="Arial"/>
            <w:sz w:val="24"/>
            <w:szCs w:val="24"/>
          </w:rPr>
          <w:t>dev</w:t>
        </w:r>
      </w:smartTag>
      <w:r>
        <w:rPr>
          <w:rFonts w:ascii="Arial Narrow" w:hAnsi="Arial Narrow" w:cs="Arial"/>
          <w:sz w:val="24"/>
          <w:szCs w:val="24"/>
        </w:rPr>
        <w:t xml:space="preserve">eloping clarity about the ownership issue of the MFP is very important since the term 'ownership' is being interpreted differently in different PESA legislations of the States. This confusion is harming the economic and social interest of the tribals. It is important that the provisions of PESA be interpreted in the spirit that the ownership of MFP belongs to the tribals. Though PESA applies only to the V scheduled Areas, in Madhya Pradesh it </w:t>
      </w:r>
      <w:r>
        <w:rPr>
          <w:rFonts w:ascii="Arial Narrow" w:hAnsi="Arial Narrow" w:cs="Arial"/>
          <w:sz w:val="24"/>
          <w:szCs w:val="22"/>
        </w:rPr>
        <w:t xml:space="preserve">is applied within and outside the Scheduled Areas. An important issue that drew attention of participants was regarding transfer of ownership over MFP to the Gram Sabhas and Gram Panchayats. The participants observed that while in some States it is with the Gram Panchayats (e.g. Orissa) and with Gram Sabhas (e.g. Chattisgarh, </w:t>
      </w:r>
      <w:smartTag w:uri="urn:schemas-microsoft-com:office:smarttags" w:element="place">
        <w:r>
          <w:rPr>
            <w:rFonts w:ascii="Arial Narrow" w:hAnsi="Arial Narrow" w:cs="Arial"/>
            <w:sz w:val="24"/>
            <w:szCs w:val="22"/>
          </w:rPr>
          <w:t>Maharashtra</w:t>
        </w:r>
      </w:smartTag>
      <w:r>
        <w:rPr>
          <w:rFonts w:ascii="Arial Narrow" w:hAnsi="Arial Narrow" w:cs="Arial"/>
          <w:sz w:val="24"/>
          <w:szCs w:val="22"/>
        </w:rPr>
        <w:t xml:space="preserve">) in some other States. Besides </w:t>
      </w:r>
      <w:r>
        <w:rPr>
          <w:rFonts w:ascii="Arial Narrow" w:hAnsi="Arial Narrow" w:cs="Arial"/>
          <w:sz w:val="24"/>
          <w:szCs w:val="22"/>
        </w:rPr>
        <w:lastRenderedPageBreak/>
        <w:t xml:space="preserve">discussing issues related to inconsistencies in PESA legislations, ownership of MFPJ defining MFP, participants also raised issues scientific collection of the MFP, processing of MFP, value addition and marketing of MFP for benefit of the tribals. </w:t>
      </w:r>
    </w:p>
    <w:p w:rsidR="00295B8B" w:rsidRDefault="00295B8B">
      <w:pPr>
        <w:spacing w:line="360" w:lineRule="auto"/>
        <w:ind w:firstLine="720"/>
        <w:jc w:val="both"/>
        <w:rPr>
          <w:rFonts w:ascii="Arial Narrow" w:hAnsi="Arial Narrow" w:cs="Arial"/>
          <w:sz w:val="24"/>
          <w:szCs w:val="22"/>
        </w:rPr>
      </w:pPr>
    </w:p>
    <w:p w:rsidR="00295B8B" w:rsidRDefault="00295B8B">
      <w:pPr>
        <w:spacing w:line="360" w:lineRule="auto"/>
        <w:ind w:firstLine="720"/>
        <w:jc w:val="both"/>
        <w:rPr>
          <w:rFonts w:ascii="Arial Narrow" w:hAnsi="Arial Narrow" w:cs="Arial"/>
          <w:sz w:val="24"/>
          <w:szCs w:val="22"/>
        </w:rPr>
      </w:pPr>
      <w:r>
        <w:rPr>
          <w:rFonts w:ascii="Arial Narrow" w:hAnsi="Arial Narrow" w:cs="Arial"/>
          <w:sz w:val="24"/>
          <w:szCs w:val="26"/>
        </w:rPr>
        <w:t xml:space="preserve">The Minutes of the Consultation would be sent separately to </w:t>
      </w:r>
      <w:r>
        <w:rPr>
          <w:rFonts w:ascii="Arial Narrow" w:hAnsi="Arial Narrow" w:cs="Arial"/>
          <w:sz w:val="24"/>
          <w:szCs w:val="24"/>
        </w:rPr>
        <w:t xml:space="preserve">the participants, </w:t>
      </w:r>
      <w:r>
        <w:rPr>
          <w:rFonts w:ascii="Arial Narrow" w:hAnsi="Arial Narrow" w:cs="Arial"/>
          <w:sz w:val="24"/>
          <w:szCs w:val="22"/>
        </w:rPr>
        <w:t xml:space="preserve">important policy issues that emerged from the Consultation are given below. </w:t>
      </w:r>
    </w:p>
    <w:p w:rsidR="00295B8B" w:rsidRDefault="00295B8B">
      <w:pPr>
        <w:spacing w:line="360" w:lineRule="auto"/>
        <w:jc w:val="both"/>
        <w:rPr>
          <w:rFonts w:ascii="Arial Narrow" w:hAnsi="Arial Narrow" w:cs="Arial"/>
          <w:sz w:val="24"/>
          <w:szCs w:val="22"/>
        </w:rPr>
      </w:pPr>
    </w:p>
    <w:p w:rsidR="00295B8B" w:rsidRDefault="00295B8B">
      <w:pPr>
        <w:spacing w:line="360" w:lineRule="auto"/>
        <w:jc w:val="both"/>
        <w:rPr>
          <w:rFonts w:ascii="Arial Narrow" w:hAnsi="Arial Narrow" w:cs="Arial"/>
          <w:b/>
          <w:bCs/>
          <w:sz w:val="24"/>
        </w:rPr>
      </w:pPr>
      <w:r>
        <w:rPr>
          <w:rFonts w:ascii="Arial Narrow" w:hAnsi="Arial Narrow" w:cs="Arial"/>
          <w:b/>
          <w:bCs/>
          <w:sz w:val="24"/>
        </w:rPr>
        <w:t xml:space="preserve">Issues Needing Urgent Attention </w:t>
      </w:r>
    </w:p>
    <w:p w:rsidR="00295B8B" w:rsidRDefault="00295B8B">
      <w:pPr>
        <w:spacing w:line="360" w:lineRule="auto"/>
        <w:jc w:val="both"/>
        <w:rPr>
          <w:rFonts w:ascii="Arial Narrow" w:hAnsi="Arial Narrow" w:cs="Arial"/>
          <w:sz w:val="24"/>
        </w:rPr>
      </w:pPr>
    </w:p>
    <w:p w:rsidR="00295B8B" w:rsidRDefault="00295B8B">
      <w:pPr>
        <w:pStyle w:val="Heading3"/>
      </w:pPr>
      <w:r>
        <w:t xml:space="preserve">I. </w:t>
      </w:r>
      <w:r>
        <w:tab/>
        <w:t>Model Legislation and Rules for the PESA</w:t>
      </w:r>
    </w:p>
    <w:p w:rsidR="00295B8B" w:rsidRDefault="00295B8B"/>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1.   There is a need to prepare </w:t>
      </w:r>
      <w:proofErr w:type="gramStart"/>
      <w:r>
        <w:rPr>
          <w:rFonts w:ascii="Arial Narrow" w:hAnsi="Arial Narrow" w:cs="Arial"/>
          <w:sz w:val="24"/>
          <w:szCs w:val="24"/>
        </w:rPr>
        <w:t xml:space="preserve">one </w:t>
      </w:r>
      <w:r>
        <w:rPr>
          <w:rFonts w:ascii="Arial Narrow" w:hAnsi="Arial Narrow" w:cs="Arial"/>
          <w:b/>
          <w:bCs/>
          <w:sz w:val="24"/>
          <w:szCs w:val="24"/>
        </w:rPr>
        <w:t>model</w:t>
      </w:r>
      <w:r>
        <w:rPr>
          <w:rFonts w:ascii="Arial Narrow" w:hAnsi="Arial Narrow" w:cs="Arial"/>
          <w:sz w:val="24"/>
          <w:szCs w:val="24"/>
        </w:rPr>
        <w:t xml:space="preserve"> legislation</w:t>
      </w:r>
      <w:proofErr w:type="gramEnd"/>
      <w:r>
        <w:rPr>
          <w:rFonts w:ascii="Arial Narrow" w:hAnsi="Arial Narrow" w:cs="Arial"/>
          <w:sz w:val="24"/>
          <w:szCs w:val="24"/>
        </w:rPr>
        <w:t xml:space="preserve"> for the </w:t>
      </w:r>
      <w:r>
        <w:rPr>
          <w:rFonts w:ascii="Arial Narrow" w:hAnsi="Arial Narrow" w:cs="Arial"/>
          <w:b/>
          <w:bCs/>
          <w:sz w:val="24"/>
          <w:szCs w:val="24"/>
        </w:rPr>
        <w:t xml:space="preserve">PESA </w:t>
      </w:r>
      <w:r>
        <w:rPr>
          <w:rFonts w:ascii="Arial Narrow" w:hAnsi="Arial Narrow" w:cs="Arial"/>
          <w:sz w:val="24"/>
          <w:szCs w:val="24"/>
        </w:rPr>
        <w:t xml:space="preserve">which can be considered for adoption by the States having Schedule V Areas since there are variations in the existing legislations. With a view to effectively empowering the Gram Sabhas and the Gram Panchayats in Schedule V areas, it is necessary that these aspects are adequately brought out. The NIRD could take up this task based on a study of the PESA legislation of different States.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2.  There is also a need to prepare </w:t>
      </w:r>
      <w:r>
        <w:rPr>
          <w:rFonts w:ascii="Arial Narrow" w:hAnsi="Arial Narrow" w:cs="Arial"/>
          <w:b/>
          <w:bCs/>
          <w:sz w:val="24"/>
          <w:szCs w:val="24"/>
        </w:rPr>
        <w:t xml:space="preserve">Model Rules for the PESA </w:t>
      </w:r>
      <w:r>
        <w:rPr>
          <w:rFonts w:ascii="Arial Narrow" w:hAnsi="Arial Narrow" w:cs="Arial"/>
          <w:sz w:val="24"/>
          <w:szCs w:val="24"/>
        </w:rPr>
        <w:t xml:space="preserve">which could be considered for adoption by States as the rules under the PESA have not yet been issued by several States. The important points that must be incorporated while preparing the rules should include, among others, interpretation of the term Minor Forest Produce; the various forest products that should be included in MFP; whether the MFPs, which are nationalized, should be included in the list of the MFPs? The National Institute of Rural Development, </w:t>
      </w:r>
      <w:smartTag w:uri="urn:schemas-microsoft-com:office:smarttags" w:element="City">
        <w:smartTag w:uri="urn:schemas-microsoft-com:office:smarttags" w:element="place">
          <w:r>
            <w:rPr>
              <w:rFonts w:ascii="Arial Narrow" w:hAnsi="Arial Narrow" w:cs="Arial"/>
              <w:sz w:val="24"/>
              <w:szCs w:val="24"/>
            </w:rPr>
            <w:t>Hyderabad</w:t>
          </w:r>
        </w:smartTag>
      </w:smartTag>
      <w:r>
        <w:rPr>
          <w:rFonts w:ascii="Arial Narrow" w:hAnsi="Arial Narrow" w:cs="Arial"/>
          <w:sz w:val="24"/>
          <w:szCs w:val="24"/>
        </w:rPr>
        <w:t xml:space="preserve">, can also effectively take up this task.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3.   It is necessary for the Ministry of Rural Development, Government of India, to </w:t>
      </w:r>
      <w:r>
        <w:rPr>
          <w:rFonts w:ascii="Arial Narrow" w:hAnsi="Arial Narrow" w:cs="Arial"/>
          <w:b/>
          <w:bCs/>
          <w:sz w:val="24"/>
          <w:szCs w:val="24"/>
        </w:rPr>
        <w:t>issue guidelines</w:t>
      </w:r>
      <w:r>
        <w:rPr>
          <w:rFonts w:ascii="Arial Narrow" w:hAnsi="Arial Narrow" w:cs="Arial"/>
          <w:sz w:val="24"/>
          <w:szCs w:val="24"/>
        </w:rPr>
        <w:t xml:space="preserve"> to ensure that action is taken by the States for the implementation of PESA. Such guidelines, for example, with regard to land acquisition and mining, have been found to be useful. NIRD in consultation with other Institutes could examine these issues in order to frame Guidelines to be issued by the Ministry of Rural Development, Government of India, to the concerned States. This task can be taken jointly under the aegis of the Ministry of Rural Development, Government of India and the NIRD.</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lastRenderedPageBreak/>
        <w:t xml:space="preserve">4.   In most States there exist laws whose provisions are inconsistent with PESA. Thus, for each concerned State, a specific examination of each of the laws relating to PESA is required so as to tune them to be in conformity with PESA. In particular, suitable amendments in the Forest Conservation Act should be made to bring it in consonance with PESA. </w:t>
      </w:r>
    </w:p>
    <w:p w:rsidR="00295B8B" w:rsidRDefault="00295B8B">
      <w:pPr>
        <w:spacing w:line="360" w:lineRule="auto"/>
        <w:ind w:left="360"/>
        <w:jc w:val="both"/>
        <w:rPr>
          <w:rFonts w:ascii="Arial Narrow" w:hAnsi="Arial Narrow" w:cs="Arial"/>
          <w:sz w:val="24"/>
          <w:szCs w:val="24"/>
        </w:rPr>
      </w:pPr>
      <w:r>
        <w:rPr>
          <w:rFonts w:ascii="Arial Narrow" w:hAnsi="Arial Narrow" w:cs="Arial"/>
          <w:sz w:val="24"/>
          <w:szCs w:val="24"/>
        </w:rPr>
        <w:t xml:space="preserve">State Institutes of Rural Development (SIRDs) may identify the amendments required on such related legislations of the State. The NIRD can identify the laws which impinge on PESA so that there will be little space for exaggeration and it will become more focused. With a view to enabling the SIRDs carry out the task, funds may require to be placed at their disposal. </w:t>
      </w:r>
    </w:p>
    <w:p w:rsidR="00295B8B" w:rsidRDefault="00295B8B">
      <w:pPr>
        <w:pStyle w:val="Heading3"/>
        <w:rPr>
          <w:szCs w:val="24"/>
        </w:rPr>
      </w:pPr>
    </w:p>
    <w:p w:rsidR="00295B8B" w:rsidRDefault="00295B8B">
      <w:pPr>
        <w:pStyle w:val="Heading3"/>
        <w:rPr>
          <w:szCs w:val="24"/>
        </w:rPr>
      </w:pPr>
      <w:r>
        <w:rPr>
          <w:szCs w:val="24"/>
        </w:rPr>
        <w:t xml:space="preserve">II. </w:t>
      </w:r>
      <w:r>
        <w:rPr>
          <w:szCs w:val="24"/>
        </w:rPr>
        <w:tab/>
        <w:t xml:space="preserve">Documentation and Codification of customary Laws and Practices </w:t>
      </w:r>
    </w:p>
    <w:p w:rsidR="00295B8B" w:rsidRDefault="00295B8B">
      <w:pPr>
        <w:spacing w:line="360" w:lineRule="auto"/>
        <w:ind w:left="360" w:hanging="360"/>
        <w:jc w:val="both"/>
        <w:rPr>
          <w:rFonts w:ascii="Arial Narrow" w:hAnsi="Arial Narrow" w:cs="Arial"/>
          <w:sz w:val="24"/>
          <w:szCs w:val="24"/>
        </w:rPr>
      </w:pPr>
    </w:p>
    <w:p w:rsidR="00295B8B" w:rsidRDefault="00295B8B">
      <w:pPr>
        <w:pStyle w:val="BodyTextIndent"/>
      </w:pPr>
      <w:r>
        <w:t xml:space="preserve">5.   Documentation and codification of customary laws and practices in the PESA areas need to be taken up. This task may be entrusted to the Tribal research Institutes of the States, who may in addition to the available records, also take the cooperation of the institutions like the TDCCS, PRls, NGOs and activists working in the area. Ministry of Tribal Affairs, Government of India, may be requested to provide additional funds if necessary. </w:t>
      </w:r>
    </w:p>
    <w:p w:rsidR="00295B8B" w:rsidRDefault="00295B8B">
      <w:pPr>
        <w:pStyle w:val="Heading4"/>
      </w:pPr>
    </w:p>
    <w:p w:rsidR="00295B8B" w:rsidRDefault="00295B8B">
      <w:pPr>
        <w:pStyle w:val="Heading4"/>
      </w:pPr>
      <w:r>
        <w:t xml:space="preserve">III. </w:t>
      </w:r>
      <w:r>
        <w:tab/>
        <w:t>Constituting Inter-Ministerial Committee and Steering Group</w:t>
      </w:r>
    </w:p>
    <w:p w:rsidR="00295B8B" w:rsidRDefault="00295B8B">
      <w:pPr>
        <w:spacing w:line="360" w:lineRule="auto"/>
        <w:ind w:left="360" w:hanging="360"/>
        <w:jc w:val="both"/>
        <w:rPr>
          <w:rFonts w:ascii="Arial Narrow" w:hAnsi="Arial Narrow" w:cs="Arial"/>
          <w:b/>
          <w:bCs/>
          <w:sz w:val="24"/>
          <w:szCs w:val="24"/>
        </w:rPr>
      </w:pPr>
      <w:r>
        <w:rPr>
          <w:rFonts w:ascii="Arial Narrow" w:hAnsi="Arial Narrow" w:cs="Arial"/>
          <w:b/>
          <w:bCs/>
          <w:sz w:val="24"/>
          <w:szCs w:val="24"/>
        </w:rPr>
        <w:t xml:space="preserve">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6.  Implementation of the PESA by the States has been uneven and slow. For the effective implementation of the Act, Ministry of Tribal Affairs, Government of India, should </w:t>
      </w:r>
      <w:r>
        <w:rPr>
          <w:rFonts w:ascii="Arial Narrow" w:hAnsi="Arial Narrow" w:cs="Arial"/>
          <w:b/>
          <w:bCs/>
          <w:sz w:val="24"/>
          <w:szCs w:val="24"/>
        </w:rPr>
        <w:t xml:space="preserve">constitute </w:t>
      </w:r>
      <w:r>
        <w:rPr>
          <w:rFonts w:ascii="Arial Narrow" w:hAnsi="Arial Narrow" w:cs="Arial"/>
          <w:sz w:val="24"/>
          <w:szCs w:val="24"/>
        </w:rPr>
        <w:t xml:space="preserve">an </w:t>
      </w:r>
      <w:r>
        <w:rPr>
          <w:rFonts w:ascii="Arial Narrow" w:hAnsi="Arial Narrow" w:cs="Arial"/>
          <w:b/>
          <w:bCs/>
          <w:sz w:val="24"/>
          <w:szCs w:val="24"/>
        </w:rPr>
        <w:t>Inter Ministerial Committee</w:t>
      </w:r>
      <w:r>
        <w:rPr>
          <w:rFonts w:ascii="Arial Narrow" w:hAnsi="Arial Narrow" w:cs="Arial"/>
          <w:sz w:val="24"/>
          <w:szCs w:val="24"/>
        </w:rPr>
        <w:t xml:space="preserve"> under the Chairmanship of </w:t>
      </w:r>
      <w:smartTag w:uri="urn:schemas-microsoft-com:office:smarttags" w:element="PersonName">
        <w:r>
          <w:rPr>
            <w:rFonts w:ascii="Arial Narrow" w:hAnsi="Arial Narrow" w:cs="Arial"/>
            <w:sz w:val="24"/>
            <w:szCs w:val="24"/>
          </w:rPr>
          <w:t>Secretary</w:t>
        </w:r>
      </w:smartTag>
      <w:r>
        <w:rPr>
          <w:rFonts w:ascii="Arial Narrow" w:hAnsi="Arial Narrow" w:cs="Arial"/>
          <w:sz w:val="24"/>
          <w:szCs w:val="24"/>
        </w:rPr>
        <w:t xml:space="preserve">, Ministry of Tribal Affairs and comprising </w:t>
      </w:r>
      <w:r>
        <w:rPr>
          <w:rFonts w:ascii="Arial Narrow" w:hAnsi="Arial Narrow" w:cs="Arial"/>
          <w:i/>
          <w:iCs/>
          <w:sz w:val="24"/>
          <w:szCs w:val="24"/>
        </w:rPr>
        <w:t xml:space="preserve">inter alia </w:t>
      </w:r>
      <w:smartTag w:uri="urn:schemas-microsoft-com:office:smarttags" w:element="PersonName">
        <w:r>
          <w:rPr>
            <w:rFonts w:ascii="Arial Narrow" w:hAnsi="Arial Narrow" w:cs="Arial"/>
            <w:sz w:val="24"/>
            <w:szCs w:val="24"/>
          </w:rPr>
          <w:t>Secretary</w:t>
        </w:r>
      </w:smartTag>
      <w:r>
        <w:rPr>
          <w:rFonts w:ascii="Arial Narrow" w:hAnsi="Arial Narrow" w:cs="Arial"/>
          <w:sz w:val="24"/>
          <w:szCs w:val="24"/>
        </w:rPr>
        <w:t xml:space="preserve">, Rural Development, </w:t>
      </w:r>
      <w:smartTag w:uri="urn:schemas-microsoft-com:office:smarttags" w:element="PersonName">
        <w:r>
          <w:rPr>
            <w:rFonts w:ascii="Arial Narrow" w:hAnsi="Arial Narrow" w:cs="Arial"/>
            <w:sz w:val="24"/>
            <w:szCs w:val="24"/>
          </w:rPr>
          <w:t>Secretary</w:t>
        </w:r>
      </w:smartTag>
      <w:r>
        <w:rPr>
          <w:rFonts w:ascii="Arial Narrow" w:hAnsi="Arial Narrow" w:cs="Arial"/>
          <w:sz w:val="24"/>
          <w:szCs w:val="24"/>
        </w:rPr>
        <w:t xml:space="preserve">, Ministry of Economic Affairs, D.G., NIRD, M.D. (TRIFED), a few State Secretaries of Tribal Affairs and P.R. and Rural Development, select institutions, social activists and individuals with experience. </w:t>
      </w:r>
    </w:p>
    <w:p w:rsidR="00295B8B" w:rsidRDefault="00295B8B">
      <w:pPr>
        <w:spacing w:line="360" w:lineRule="auto"/>
        <w:ind w:left="360"/>
        <w:jc w:val="both"/>
        <w:rPr>
          <w:rFonts w:ascii="Arial Narrow" w:hAnsi="Arial Narrow" w:cs="Arial"/>
          <w:sz w:val="24"/>
          <w:szCs w:val="24"/>
        </w:rPr>
      </w:pPr>
      <w:r>
        <w:rPr>
          <w:rFonts w:ascii="Arial Narrow" w:hAnsi="Arial Narrow" w:cs="Arial"/>
          <w:sz w:val="24"/>
          <w:szCs w:val="24"/>
        </w:rPr>
        <w:t xml:space="preserve">The Committee would meet from time to time as necessary and review the progress in the operationalisation of PESA.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7.    While the NIRD would pursue the action taken on the decisions of this Consultation, a </w:t>
      </w:r>
      <w:r>
        <w:rPr>
          <w:rFonts w:ascii="Arial Narrow" w:hAnsi="Arial Narrow" w:cs="Arial"/>
          <w:b/>
          <w:bCs/>
          <w:sz w:val="24"/>
          <w:szCs w:val="24"/>
        </w:rPr>
        <w:t xml:space="preserve">Steering Group </w:t>
      </w:r>
      <w:r>
        <w:rPr>
          <w:rFonts w:ascii="Arial Narrow" w:hAnsi="Arial Narrow" w:cs="Arial"/>
          <w:sz w:val="24"/>
          <w:szCs w:val="24"/>
        </w:rPr>
        <w:t xml:space="preserve">may be set up to follow up and review the position, so that important issues are not lost sight of. This Group may be constituted by DG, NIRD and include Dr.B.D.Sharma, representatives of Ministry of Tribal Affairs, Ministry of Rural Development, Shri Pradeep Prabhu, Managing Director, Girijan Cooperative Corporation  (GCC), Andhra Pradesh. </w:t>
      </w:r>
    </w:p>
    <w:p w:rsidR="00295B8B" w:rsidRDefault="00295B8B">
      <w:pPr>
        <w:pStyle w:val="Heading4"/>
      </w:pPr>
    </w:p>
    <w:p w:rsidR="00295B8B" w:rsidRDefault="00295B8B">
      <w:pPr>
        <w:pStyle w:val="Heading4"/>
      </w:pPr>
      <w:r>
        <w:t xml:space="preserve">IV. </w:t>
      </w:r>
      <w:r>
        <w:tab/>
        <w:t>Awareness Generation about PESA</w:t>
      </w:r>
    </w:p>
    <w:p w:rsidR="00295B8B" w:rsidRDefault="00295B8B">
      <w:pPr>
        <w:spacing w:line="360" w:lineRule="auto"/>
        <w:ind w:left="360" w:hanging="360"/>
        <w:jc w:val="both"/>
        <w:rPr>
          <w:rFonts w:ascii="Arial Narrow" w:hAnsi="Arial Narrow" w:cs="Arial"/>
          <w:sz w:val="24"/>
          <w:szCs w:val="24"/>
        </w:rPr>
      </w:pP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8.   There is a need to create </w:t>
      </w:r>
      <w:proofErr w:type="gramStart"/>
      <w:r>
        <w:rPr>
          <w:rFonts w:ascii="Arial Narrow" w:hAnsi="Arial Narrow" w:cs="Arial"/>
          <w:sz w:val="24"/>
          <w:szCs w:val="24"/>
        </w:rPr>
        <w:t>an awareness</w:t>
      </w:r>
      <w:proofErr w:type="gramEnd"/>
      <w:r>
        <w:rPr>
          <w:rFonts w:ascii="Arial Narrow" w:hAnsi="Arial Narrow" w:cs="Arial"/>
          <w:sz w:val="24"/>
          <w:szCs w:val="24"/>
        </w:rPr>
        <w:t xml:space="preserve"> about PESA in a campaign mode and to take up, also the capacity building of tribal communities, and training of those involved in </w:t>
      </w:r>
      <w:smartTag w:uri="urn:schemas-microsoft-com:office:smarttags" w:element="PersonName">
        <w:r>
          <w:rPr>
            <w:rFonts w:ascii="Arial Narrow" w:hAnsi="Arial Narrow" w:cs="Arial"/>
            <w:sz w:val="24"/>
            <w:szCs w:val="24"/>
          </w:rPr>
          <w:t>dev</w:t>
        </w:r>
      </w:smartTag>
      <w:r>
        <w:rPr>
          <w:rFonts w:ascii="Arial Narrow" w:hAnsi="Arial Narrow" w:cs="Arial"/>
          <w:sz w:val="24"/>
          <w:szCs w:val="24"/>
        </w:rPr>
        <w:t xml:space="preserve">elopment activities in Schedule V areas. This requires to be taken up as a focused and intensive programme possibly with the support of Ministry of Tribal Affairs. The SIRDs, TRls, TDCCs and State Governments should be involved in this process. The SIRDs and Tribal Research and Training Institutes may </w:t>
      </w:r>
      <w:smartTag w:uri="urn:schemas-microsoft-com:office:smarttags" w:element="PersonName">
        <w:r>
          <w:rPr>
            <w:rFonts w:ascii="Arial Narrow" w:hAnsi="Arial Narrow" w:cs="Arial"/>
            <w:sz w:val="24"/>
            <w:szCs w:val="24"/>
          </w:rPr>
          <w:t>dev</w:t>
        </w:r>
      </w:smartTag>
      <w:r>
        <w:rPr>
          <w:rFonts w:ascii="Arial Narrow" w:hAnsi="Arial Narrow" w:cs="Arial"/>
          <w:sz w:val="24"/>
          <w:szCs w:val="24"/>
        </w:rPr>
        <w:t xml:space="preserve">elop capacity building modules for training. </w:t>
      </w:r>
    </w:p>
    <w:p w:rsidR="00295B8B" w:rsidRDefault="00295B8B">
      <w:pPr>
        <w:spacing w:line="360" w:lineRule="auto"/>
        <w:ind w:left="360" w:hanging="360"/>
        <w:jc w:val="both"/>
        <w:rPr>
          <w:rFonts w:ascii="Arial Narrow" w:hAnsi="Arial Narrow" w:cs="Arial"/>
          <w:b/>
          <w:bCs/>
          <w:sz w:val="24"/>
          <w:szCs w:val="24"/>
        </w:rPr>
      </w:pPr>
    </w:p>
    <w:p w:rsidR="00295B8B" w:rsidRDefault="00295B8B">
      <w:pPr>
        <w:pStyle w:val="Heading4"/>
      </w:pPr>
      <w:r>
        <w:t>IV</w:t>
      </w:r>
      <w:proofErr w:type="gramStart"/>
      <w:r>
        <w:t>.  Coordination</w:t>
      </w:r>
      <w:proofErr w:type="gramEnd"/>
      <w:r>
        <w:t xml:space="preserve"> between different Programmes/Agencies</w:t>
      </w:r>
    </w:p>
    <w:p w:rsidR="00295B8B" w:rsidRDefault="00295B8B">
      <w:pPr>
        <w:spacing w:line="360" w:lineRule="auto"/>
        <w:ind w:left="360" w:hanging="360"/>
        <w:jc w:val="both"/>
        <w:rPr>
          <w:rFonts w:ascii="Arial Narrow" w:hAnsi="Arial Narrow" w:cs="Arial"/>
          <w:sz w:val="24"/>
          <w:szCs w:val="24"/>
        </w:rPr>
      </w:pP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9.   There should be adequate coordination between different programmes / agencies such as Joint Forest Management (JFM/CFM), Van Sarakshna Samiti (VSS) etc. and the Gram Sabhas and Gram Panchayats in Schedule V Areas with regard to implementation of the PESA. </w:t>
      </w:r>
    </w:p>
    <w:p w:rsidR="00295B8B" w:rsidRDefault="00295B8B">
      <w:pPr>
        <w:spacing w:line="360" w:lineRule="auto"/>
        <w:ind w:left="360"/>
        <w:jc w:val="both"/>
        <w:rPr>
          <w:rFonts w:ascii="Arial Narrow" w:hAnsi="Arial Narrow" w:cs="Arial"/>
          <w:sz w:val="24"/>
          <w:szCs w:val="24"/>
        </w:rPr>
      </w:pPr>
      <w:r>
        <w:rPr>
          <w:rFonts w:ascii="Arial Narrow" w:hAnsi="Arial Narrow" w:cs="Arial"/>
          <w:sz w:val="24"/>
          <w:szCs w:val="24"/>
        </w:rPr>
        <w:t xml:space="preserve">One </w:t>
      </w:r>
      <w:r>
        <w:rPr>
          <w:rFonts w:ascii="Arial Narrow" w:hAnsi="Arial Narrow" w:cs="Arial"/>
          <w:b/>
          <w:bCs/>
          <w:sz w:val="24"/>
          <w:szCs w:val="24"/>
        </w:rPr>
        <w:t xml:space="preserve">Pilot Project </w:t>
      </w:r>
      <w:r>
        <w:rPr>
          <w:rFonts w:ascii="Arial Narrow" w:hAnsi="Arial Narrow" w:cs="Arial"/>
          <w:sz w:val="24"/>
          <w:szCs w:val="24"/>
        </w:rPr>
        <w:t xml:space="preserve">could be taken in one of the ITDPs/ITDAs of each State to demonstrate the ideal practices relating to collecting, processing, value addition, marketing etc. of the MFPs. The Pilot Project can be funded by the Ministry of Tribal Affairs, Government of India.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10. Many tribal </w:t>
      </w:r>
      <w:smartTag w:uri="urn:schemas-microsoft-com:office:smarttags" w:element="PersonName">
        <w:r>
          <w:rPr>
            <w:rFonts w:ascii="Arial Narrow" w:hAnsi="Arial Narrow" w:cs="Arial"/>
            <w:sz w:val="24"/>
            <w:szCs w:val="24"/>
          </w:rPr>
          <w:t>dev</w:t>
        </w:r>
      </w:smartTag>
      <w:r>
        <w:rPr>
          <w:rFonts w:ascii="Arial Narrow" w:hAnsi="Arial Narrow" w:cs="Arial"/>
          <w:sz w:val="24"/>
          <w:szCs w:val="24"/>
        </w:rPr>
        <w:t xml:space="preserve">elopment programmes often overlap with each other in their scope. In the process the tribals get confused and do not know which programme they should rely on. There should be better coordination between tribal welfare and rural </w:t>
      </w:r>
      <w:smartTag w:uri="urn:schemas-microsoft-com:office:smarttags" w:element="PersonName">
        <w:r>
          <w:rPr>
            <w:rFonts w:ascii="Arial Narrow" w:hAnsi="Arial Narrow" w:cs="Arial"/>
            <w:sz w:val="24"/>
            <w:szCs w:val="24"/>
          </w:rPr>
          <w:t>dev</w:t>
        </w:r>
      </w:smartTag>
      <w:r>
        <w:rPr>
          <w:rFonts w:ascii="Arial Narrow" w:hAnsi="Arial Narrow" w:cs="Arial"/>
          <w:sz w:val="24"/>
          <w:szCs w:val="24"/>
        </w:rPr>
        <w:t xml:space="preserve">elopment departments so that the tribal communities get maximum benefit from such programmes. The power of the Gram Sabha should not be eroded. </w:t>
      </w:r>
    </w:p>
    <w:p w:rsidR="00295B8B" w:rsidRDefault="00295B8B">
      <w:pPr>
        <w:spacing w:line="360" w:lineRule="auto"/>
        <w:ind w:left="360" w:hanging="360"/>
        <w:jc w:val="both"/>
        <w:rPr>
          <w:rFonts w:ascii="Arial Narrow" w:hAnsi="Arial Narrow" w:cs="Arial"/>
          <w:sz w:val="24"/>
          <w:szCs w:val="24"/>
        </w:rPr>
      </w:pPr>
    </w:p>
    <w:p w:rsidR="00295B8B" w:rsidRDefault="00295B8B">
      <w:pPr>
        <w:pStyle w:val="Heading4"/>
      </w:pPr>
      <w:r>
        <w:t xml:space="preserve">VII. </w:t>
      </w:r>
      <w:r>
        <w:tab/>
        <w:t>Effective management of MFP</w:t>
      </w:r>
    </w:p>
    <w:p w:rsidR="00295B8B" w:rsidRDefault="00295B8B">
      <w:pPr>
        <w:spacing w:line="360" w:lineRule="auto"/>
        <w:ind w:left="360" w:hanging="360"/>
        <w:jc w:val="both"/>
        <w:rPr>
          <w:rFonts w:ascii="Arial Narrow" w:hAnsi="Arial Narrow" w:cs="Arial"/>
          <w:sz w:val="24"/>
          <w:szCs w:val="24"/>
        </w:rPr>
      </w:pP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11. A resource survey of MFP items in various States should be taken up in order to assess the potential of each item under MFP.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12. Proper institutional arrangements should be made for handling the collection and marketing of MFPs. It should be examined whether the TDCCs are capable of taking up this task. Adequate government support should be extended to these institutions. </w:t>
      </w:r>
    </w:p>
    <w:p w:rsidR="00295B8B" w:rsidRDefault="00295B8B">
      <w:pPr>
        <w:spacing w:line="360" w:lineRule="auto"/>
        <w:ind w:left="360" w:hanging="360"/>
        <w:jc w:val="both"/>
        <w:rPr>
          <w:rFonts w:ascii="Arial Narrow" w:hAnsi="Arial Narrow" w:cs="Arial"/>
          <w:sz w:val="24"/>
          <w:szCs w:val="24"/>
        </w:rPr>
      </w:pP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lastRenderedPageBreak/>
        <w:t xml:space="preserve">13. Review and documentation of best practices with regard to conferring of ownership rights over the MFP, and implementation of PESA in different States should be undertaken. The help of State Institutes of Rural Development and PRI's can be taken in this regard.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14. The Scheduled Areas are outside the purview of the Finance Commission. </w:t>
      </w:r>
      <w:proofErr w:type="gramStart"/>
      <w:r>
        <w:rPr>
          <w:rFonts w:ascii="Arial Narrow" w:hAnsi="Arial Narrow" w:cs="Arial"/>
          <w:sz w:val="24"/>
          <w:szCs w:val="24"/>
        </w:rPr>
        <w:t>The issue of giving financial help for implementation of PESA in the Scheduled Areas needs to be taken up in this or the next Finance Commission.</w:t>
      </w:r>
      <w:proofErr w:type="gramEnd"/>
      <w:r>
        <w:rPr>
          <w:rFonts w:ascii="Arial Narrow" w:hAnsi="Arial Narrow" w:cs="Arial"/>
          <w:sz w:val="24"/>
          <w:szCs w:val="24"/>
        </w:rPr>
        <w:t xml:space="preserve">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15. Usufructuary and ownership rights should be clearly defined in the PESA.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16. Basic powers and functions of Gram Sabha under PESA should be clearly spelt out, and Gram Sabha should be defined clearly and unambiguously. </w:t>
      </w:r>
    </w:p>
    <w:p w:rsidR="00295B8B" w:rsidRDefault="00295B8B">
      <w:pPr>
        <w:spacing w:line="360" w:lineRule="auto"/>
        <w:ind w:left="360" w:hanging="360"/>
        <w:jc w:val="both"/>
        <w:rPr>
          <w:rFonts w:ascii="Arial Narrow" w:hAnsi="Arial Narrow" w:cs="Arial"/>
          <w:sz w:val="24"/>
          <w:szCs w:val="24"/>
        </w:rPr>
      </w:pPr>
      <w:r>
        <w:rPr>
          <w:rFonts w:ascii="Arial Narrow" w:hAnsi="Arial Narrow" w:cs="Arial"/>
          <w:sz w:val="24"/>
          <w:szCs w:val="24"/>
        </w:rPr>
        <w:t xml:space="preserve">17. Special emphasis should be given to training the tribal women in processing and marketing of MFP. </w:t>
      </w:r>
    </w:p>
    <w:p w:rsidR="00295B8B" w:rsidRDefault="00295B8B">
      <w:pPr>
        <w:spacing w:line="360" w:lineRule="auto"/>
        <w:ind w:left="360" w:hanging="360"/>
        <w:jc w:val="both"/>
        <w:rPr>
          <w:rFonts w:ascii="Arial Narrow" w:hAnsi="Arial Narrow" w:cs="Arial"/>
          <w:sz w:val="24"/>
          <w:szCs w:val="24"/>
        </w:rPr>
      </w:pPr>
    </w:p>
    <w:p w:rsidR="00295B8B" w:rsidRDefault="00295B8B">
      <w:pPr>
        <w:spacing w:line="360" w:lineRule="auto"/>
        <w:ind w:left="360" w:hanging="360"/>
        <w:jc w:val="both"/>
        <w:rPr>
          <w:rFonts w:ascii="Arial Narrow" w:hAnsi="Arial Narrow" w:cs="Arial"/>
          <w:sz w:val="24"/>
        </w:rPr>
      </w:pPr>
    </w:p>
    <w:sectPr w:rsidR="00295B8B">
      <w:headerReference w:type="even" r:id="rId6"/>
      <w:headerReference w:type="default" r:id="rId7"/>
      <w:pgSz w:w="12240" w:h="15969"/>
      <w:pgMar w:top="1440" w:right="1728" w:bottom="1440" w:left="1728" w:header="720" w:footer="720" w:gutter="0"/>
      <w:pgNumType w:start="1"/>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792C" w:rsidRDefault="007E792C" w:rsidP="00891DA5">
      <w:r>
        <w:separator/>
      </w:r>
    </w:p>
  </w:endnote>
  <w:endnote w:type="continuationSeparator" w:id="0">
    <w:p w:rsidR="007E792C" w:rsidRDefault="007E792C" w:rsidP="00891D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792C" w:rsidRDefault="007E792C" w:rsidP="00891DA5">
      <w:r>
        <w:separator/>
      </w:r>
    </w:p>
  </w:footnote>
  <w:footnote w:type="continuationSeparator" w:id="0">
    <w:p w:rsidR="007E792C" w:rsidRDefault="007E792C" w:rsidP="00891D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8B" w:rsidRDefault="00295B8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95B8B" w:rsidRDefault="00295B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8B" w:rsidRDefault="00295B8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57D3">
      <w:rPr>
        <w:rStyle w:val="PageNumber"/>
        <w:noProof/>
      </w:rPr>
      <w:t>2</w:t>
    </w:r>
    <w:r>
      <w:rPr>
        <w:rStyle w:val="PageNumber"/>
      </w:rPr>
      <w:fldChar w:fldCharType="end"/>
    </w:r>
  </w:p>
  <w:p w:rsidR="00295B8B" w:rsidRDefault="00295B8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stylePaneFormatFilter w:val="3F01"/>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1166C"/>
    <w:rsid w:val="001257D3"/>
    <w:rsid w:val="00295B8B"/>
    <w:rsid w:val="007E792C"/>
    <w:rsid w:val="00D1166C"/>
  </w:rsids>
  <m:mathPr>
    <m:mathFont m:val="Cambria Math"/>
    <m:brkBin m:val="before"/>
    <m:brkBinSub m:val="--"/>
    <m:smallFrac m:val="off"/>
    <m:dispDef/>
    <m:lMargin m:val="0"/>
    <m:rMargin m:val="0"/>
    <m:defJc m:val="centerGroup"/>
    <m:wrapIndent m:val="1440"/>
    <m:intLim m:val="subSup"/>
    <m:naryLim m:val="undOvr"/>
  </m:mathPr>
  <w:uiCompat97To2003/>
  <w:themeFontLang w:val="en-US" w:bidi="hi-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bidi="ar-SA"/>
    </w:rPr>
  </w:style>
  <w:style w:type="paragraph" w:styleId="Heading1">
    <w:name w:val="heading 1"/>
    <w:basedOn w:val="Normal"/>
    <w:next w:val="Normal"/>
    <w:qFormat/>
    <w:pPr>
      <w:keepNext/>
      <w:jc w:val="center"/>
      <w:outlineLvl w:val="0"/>
    </w:pPr>
    <w:rPr>
      <w:rFonts w:ascii="Arial" w:hAnsi="Arial" w:cs="Arial"/>
      <w:b/>
      <w:bCs/>
      <w:sz w:val="32"/>
      <w:szCs w:val="26"/>
    </w:rPr>
  </w:style>
  <w:style w:type="paragraph" w:styleId="Heading2">
    <w:name w:val="heading 2"/>
    <w:basedOn w:val="Normal"/>
    <w:next w:val="Normal"/>
    <w:qFormat/>
    <w:pPr>
      <w:keepNext/>
      <w:spacing w:line="360" w:lineRule="auto"/>
      <w:jc w:val="center"/>
      <w:outlineLvl w:val="1"/>
    </w:pPr>
    <w:rPr>
      <w:rFonts w:ascii="Arial" w:hAnsi="Arial" w:cs="Arial"/>
      <w:b/>
      <w:bCs/>
      <w:sz w:val="28"/>
      <w:szCs w:val="30"/>
    </w:rPr>
  </w:style>
  <w:style w:type="paragraph" w:styleId="Heading3">
    <w:name w:val="heading 3"/>
    <w:basedOn w:val="Normal"/>
    <w:next w:val="Normal"/>
    <w:qFormat/>
    <w:pPr>
      <w:keepNext/>
      <w:spacing w:line="360" w:lineRule="auto"/>
      <w:jc w:val="both"/>
      <w:outlineLvl w:val="2"/>
    </w:pPr>
    <w:rPr>
      <w:rFonts w:ascii="Arial Narrow" w:hAnsi="Arial Narrow" w:cs="Arial"/>
      <w:b/>
      <w:bCs/>
      <w:sz w:val="24"/>
    </w:rPr>
  </w:style>
  <w:style w:type="paragraph" w:styleId="Heading4">
    <w:name w:val="heading 4"/>
    <w:basedOn w:val="Normal"/>
    <w:next w:val="Normal"/>
    <w:qFormat/>
    <w:pPr>
      <w:keepNext/>
      <w:spacing w:line="360" w:lineRule="auto"/>
      <w:ind w:left="360" w:hanging="360"/>
      <w:jc w:val="both"/>
      <w:outlineLvl w:val="3"/>
    </w:pPr>
    <w:rPr>
      <w:rFonts w:ascii="Arial Narrow" w:hAnsi="Arial Narrow" w:cs="Arial"/>
      <w:b/>
      <w:bCs/>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rFonts w:ascii="Arial Narrow" w:hAnsi="Arial Narrow" w:cs="Arial"/>
      <w:b/>
      <w:bCs/>
      <w:sz w:val="24"/>
      <w:szCs w:val="22"/>
    </w:rPr>
  </w:style>
  <w:style w:type="paragraph" w:styleId="BodyTextIndent">
    <w:name w:val="Body Text Indent"/>
    <w:basedOn w:val="Normal"/>
    <w:pPr>
      <w:spacing w:line="360" w:lineRule="auto"/>
      <w:ind w:left="360" w:hanging="360"/>
      <w:jc w:val="both"/>
    </w:pPr>
    <w:rPr>
      <w:rFonts w:ascii="Arial Narrow" w:hAnsi="Arial Narrow" w:cs="Arial"/>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1430</Words>
  <Characters>8152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t NATIONAL INSTITUTE OF RURAL DEVELOPMENT Rajendranagar, Hyderabad 500 030 </vt:lpstr>
    </vt:vector>
  </TitlesOfParts>
  <Company>nird</Company>
  <LinksUpToDate>false</LinksUpToDate>
  <CharactersWithSpaces>9563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 NATIONAL INSTITUTE OF RURAL DEVELOPMENT Rajendranagar, Hyderabad 500 030</dc:title>
  <dc:creator>cit</dc:creator>
  <cp:lastModifiedBy>Jitu</cp:lastModifiedBy>
  <cp:revision>2</cp:revision>
  <cp:lastPrinted>2004-09-28T11:38:00Z</cp:lastPrinted>
  <dcterms:created xsi:type="dcterms:W3CDTF">2011-06-30T11:08:00Z</dcterms:created>
  <dcterms:modified xsi:type="dcterms:W3CDTF">2011-06-30T11:08:00Z</dcterms:modified>
</cp:coreProperties>
</file>