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F6C84" w14:textId="77777777" w:rsidR="00467C73" w:rsidRPr="00467C73" w:rsidRDefault="00467C73" w:rsidP="00467C73">
      <w:pPr>
        <w:spacing w:before="161" w:after="270" w:line="540" w:lineRule="atLeast"/>
        <w:outlineLvl w:val="0"/>
        <w:rPr>
          <w:rFonts w:ascii="Verdana" w:eastAsia="Times New Roman" w:hAnsi="Verdana" w:cs="Times New Roman"/>
          <w:caps/>
          <w:color w:val="015581"/>
          <w:spacing w:val="24"/>
          <w:kern w:val="36"/>
          <w:sz w:val="45"/>
          <w:szCs w:val="45"/>
          <w14:ligatures w14:val="none"/>
        </w:rPr>
      </w:pPr>
      <w:r w:rsidRPr="00467C73">
        <w:rPr>
          <w:rFonts w:ascii="Verdana" w:eastAsia="Times New Roman" w:hAnsi="Verdana" w:cs="Times New Roman"/>
          <w:caps/>
          <w:color w:val="015581"/>
          <w:spacing w:val="24"/>
          <w:kern w:val="36"/>
          <w:sz w:val="45"/>
          <w:szCs w:val="45"/>
          <w14:ligatures w14:val="none"/>
        </w:rPr>
        <w:t>ABOUT CMSP</w:t>
      </w:r>
    </w:p>
    <w:p w14:paraId="4E62EEE0" w14:textId="77777777" w:rsidR="00467C73" w:rsidRPr="00467C73" w:rsidRDefault="00467C73" w:rsidP="00467C73">
      <w:pPr>
        <w:spacing w:before="100" w:beforeAutospacing="1" w:after="270" w:line="270" w:lineRule="atLeast"/>
        <w:outlineLvl w:val="2"/>
        <w:rPr>
          <w:rFonts w:ascii="Verdana" w:eastAsia="Times New Roman" w:hAnsi="Verdana" w:cs="Times New Roman"/>
          <w:color w:val="015581"/>
          <w:kern w:val="0"/>
          <w:sz w:val="27"/>
          <w:szCs w:val="27"/>
          <w14:ligatures w14:val="none"/>
        </w:rPr>
      </w:pPr>
      <w:r w:rsidRPr="00467C73">
        <w:rPr>
          <w:rFonts w:ascii="Verdana" w:eastAsia="Times New Roman" w:hAnsi="Verdana" w:cs="Times New Roman"/>
          <w:b/>
          <w:bCs/>
          <w:color w:val="015581"/>
          <w:kern w:val="0"/>
          <w:sz w:val="27"/>
          <w:szCs w:val="27"/>
          <w14:ligatures w14:val="none"/>
        </w:rPr>
        <w:t>Principle Investigator</w:t>
      </w:r>
    </w:p>
    <w:p w14:paraId="4472E902" w14:textId="77777777" w:rsidR="00467C73" w:rsidRPr="00467C73" w:rsidRDefault="00467C73" w:rsidP="00467C73">
      <w:pPr>
        <w:spacing w:before="270" w:after="270" w:line="240" w:lineRule="auto"/>
        <w:rPr>
          <w:rFonts w:ascii="Open Sans" w:eastAsia="Times New Roman" w:hAnsi="Open Sans" w:cs="Open Sans"/>
          <w:color w:val="333333"/>
          <w:kern w:val="0"/>
          <w14:ligatures w14:val="none"/>
        </w:rPr>
      </w:pPr>
      <w:r w:rsidRPr="00467C73">
        <w:rPr>
          <w:rFonts w:ascii="Open Sans" w:eastAsia="Times New Roman" w:hAnsi="Open Sans" w:cs="Open Sans"/>
          <w:b/>
          <w:bCs/>
          <w:color w:val="333333"/>
          <w:kern w:val="0"/>
          <w14:ligatures w14:val="none"/>
        </w:rPr>
        <w:t>Renée Ater, Ph.D., </w:t>
      </w:r>
      <w:r w:rsidRPr="00467C73">
        <w:rPr>
          <w:rFonts w:ascii="Open Sans" w:eastAsia="Times New Roman" w:hAnsi="Open Sans" w:cs="Open Sans"/>
          <w:color w:val="333333"/>
          <w:kern w:val="0"/>
          <w14:ligatures w14:val="none"/>
        </w:rPr>
        <w:t>is Associate Professor Emerita in the Department of Art History and Archaeology at the University of Maryland. She was a Visiting Associate Professor in Africana Studies at Brown University from 2020-2025. Her current scholarship focuses on monuments, history and remembrance, and public space. She began </w:t>
      </w:r>
      <w:r w:rsidRPr="00467C73">
        <w:rPr>
          <w:rFonts w:ascii="Open Sans" w:eastAsia="Times New Roman" w:hAnsi="Open Sans" w:cs="Open Sans"/>
          <w:i/>
          <w:iCs/>
          <w:color w:val="333333"/>
          <w:kern w:val="0"/>
          <w14:ligatures w14:val="none"/>
        </w:rPr>
        <w:t>Contemporary Monuments to the Slave Past </w:t>
      </w:r>
      <w:r w:rsidRPr="00467C73">
        <w:rPr>
          <w:rFonts w:ascii="Open Sans" w:eastAsia="Times New Roman" w:hAnsi="Open Sans" w:cs="Open Sans"/>
          <w:color w:val="333333"/>
          <w:kern w:val="0"/>
          <w14:ligatures w14:val="none"/>
        </w:rPr>
        <w:t>in 2016-2017 with the assistance of the Michelle Smith Collaboratory for Visual Culture, University of Maryland. She completed the second iteration of the digital repository in 2018-2019 with funding from several fellowships. The project is in its third iteration with support from the Brown University Library Center for Digital Scholarship. Ater is the author of numerous articles on </w:t>
      </w:r>
      <w:hyperlink r:id="rId4" w:history="1">
        <w:r w:rsidRPr="00467C73">
          <w:rPr>
            <w:rFonts w:ascii="Open Sans" w:eastAsia="Times New Roman" w:hAnsi="Open Sans" w:cs="Open Sans"/>
            <w:color w:val="336699"/>
            <w:kern w:val="0"/>
            <w:u w:val="single"/>
            <w14:ligatures w14:val="none"/>
          </w:rPr>
          <w:t>public monuments</w:t>
        </w:r>
      </w:hyperlink>
      <w:r w:rsidRPr="00467C73">
        <w:rPr>
          <w:rFonts w:ascii="Open Sans" w:eastAsia="Times New Roman" w:hAnsi="Open Sans" w:cs="Open Sans"/>
          <w:color w:val="333333"/>
          <w:kern w:val="0"/>
          <w14:ligatures w14:val="none"/>
        </w:rPr>
        <w:t> and two monographs: one on the Jamaican-American painter </w:t>
      </w:r>
      <w:hyperlink r:id="rId5" w:history="1">
        <w:r w:rsidRPr="00467C73">
          <w:rPr>
            <w:rFonts w:ascii="Open Sans" w:eastAsia="Times New Roman" w:hAnsi="Open Sans" w:cs="Open Sans"/>
            <w:i/>
            <w:iCs/>
            <w:color w:val="336699"/>
            <w:kern w:val="0"/>
            <w:u w:val="single"/>
            <w14:ligatures w14:val="none"/>
          </w:rPr>
          <w:t>Keith Morrison</w:t>
        </w:r>
      </w:hyperlink>
      <w:r w:rsidRPr="00467C73">
        <w:rPr>
          <w:rFonts w:ascii="Open Sans" w:eastAsia="Times New Roman" w:hAnsi="Open Sans" w:cs="Open Sans"/>
          <w:color w:val="333333"/>
          <w:kern w:val="0"/>
          <w14:ligatures w14:val="none"/>
        </w:rPr>
        <w:t>, and the other on early twentieth-century sculptor </w:t>
      </w:r>
      <w:hyperlink r:id="rId6" w:history="1">
        <w:r w:rsidRPr="00467C73">
          <w:rPr>
            <w:rFonts w:ascii="Open Sans" w:eastAsia="Times New Roman" w:hAnsi="Open Sans" w:cs="Open Sans"/>
            <w:i/>
            <w:iCs/>
            <w:color w:val="336699"/>
            <w:kern w:val="0"/>
            <w:u w:val="single"/>
            <w14:ligatures w14:val="none"/>
          </w:rPr>
          <w:t>Meta Warrick Fuller</w:t>
        </w:r>
      </w:hyperlink>
      <w:r w:rsidRPr="00467C73">
        <w:rPr>
          <w:rFonts w:ascii="Open Sans" w:eastAsia="Times New Roman" w:hAnsi="Open Sans" w:cs="Open Sans"/>
          <w:color w:val="333333"/>
          <w:kern w:val="0"/>
          <w14:ligatures w14:val="none"/>
        </w:rPr>
        <w:t>. Ater holds a B.A. in Art History from Oberlin College, and M.A. and Ph.D. in Art History from the University of Maryland.</w:t>
      </w:r>
    </w:p>
    <w:p w14:paraId="0761BF35" w14:textId="77777777" w:rsidR="00467C73" w:rsidRPr="00467C73" w:rsidRDefault="00467C73" w:rsidP="00467C73">
      <w:pPr>
        <w:spacing w:before="100" w:beforeAutospacing="1" w:after="270" w:line="270" w:lineRule="atLeast"/>
        <w:outlineLvl w:val="2"/>
        <w:rPr>
          <w:rFonts w:ascii="Verdana" w:eastAsia="Times New Roman" w:hAnsi="Verdana" w:cs="Times New Roman"/>
          <w:color w:val="015581"/>
          <w:kern w:val="0"/>
          <w:sz w:val="27"/>
          <w:szCs w:val="27"/>
          <w14:ligatures w14:val="none"/>
        </w:rPr>
      </w:pPr>
      <w:r w:rsidRPr="00467C73">
        <w:rPr>
          <w:rFonts w:ascii="Verdana" w:eastAsia="Times New Roman" w:hAnsi="Verdana" w:cs="Times New Roman"/>
          <w:b/>
          <w:bCs/>
          <w:color w:val="015581"/>
          <w:kern w:val="0"/>
          <w:sz w:val="27"/>
          <w:szCs w:val="27"/>
          <w14:ligatures w14:val="none"/>
        </w:rPr>
        <w:t>Current Team Members</w:t>
      </w:r>
    </w:p>
    <w:p w14:paraId="4BF100B0" w14:textId="77777777" w:rsidR="00467C73" w:rsidRPr="00467C73" w:rsidRDefault="00467C73" w:rsidP="00467C73">
      <w:pPr>
        <w:spacing w:before="270" w:after="270" w:line="240" w:lineRule="auto"/>
        <w:rPr>
          <w:rFonts w:ascii="Open Sans" w:eastAsia="Times New Roman" w:hAnsi="Open Sans" w:cs="Open Sans"/>
          <w:color w:val="333333"/>
          <w:kern w:val="0"/>
          <w14:ligatures w14:val="none"/>
        </w:rPr>
      </w:pPr>
      <w:r w:rsidRPr="00467C73">
        <w:rPr>
          <w:rFonts w:ascii="Open Sans" w:eastAsia="Times New Roman" w:hAnsi="Open Sans" w:cs="Open Sans"/>
          <w:b/>
          <w:bCs/>
          <w:color w:val="333333"/>
          <w:kern w:val="0"/>
          <w14:ligatures w14:val="none"/>
        </w:rPr>
        <w:t>Khanh Vo, Ph.D.</w:t>
      </w:r>
      <w:r w:rsidRPr="00467C73">
        <w:rPr>
          <w:rFonts w:ascii="Open Sans" w:eastAsia="Times New Roman" w:hAnsi="Open Sans" w:cs="Open Sans"/>
          <w:color w:val="333333"/>
          <w:kern w:val="0"/>
          <w14:ligatures w14:val="none"/>
        </w:rPr>
        <w:t>, is a Digital Humanities Specialist in the Brown University Library Center for Digital Scholarship (CDS). She is the CDS lead for </w:t>
      </w:r>
      <w:r w:rsidRPr="00467C73">
        <w:rPr>
          <w:rFonts w:ascii="Open Sans" w:eastAsia="Times New Roman" w:hAnsi="Open Sans" w:cs="Open Sans"/>
          <w:i/>
          <w:iCs/>
          <w:color w:val="333333"/>
          <w:kern w:val="0"/>
          <w14:ligatures w14:val="none"/>
        </w:rPr>
        <w:t>Contemporary Monuments to the Slave Past</w:t>
      </w:r>
      <w:r w:rsidRPr="00467C73">
        <w:rPr>
          <w:rFonts w:ascii="Open Sans" w:eastAsia="Times New Roman" w:hAnsi="Open Sans" w:cs="Open Sans"/>
          <w:color w:val="333333"/>
          <w:kern w:val="0"/>
          <w14:ligatures w14:val="none"/>
        </w:rPr>
        <w:t>. Prior to Brown, she worked at the University of Toronto’s Jackman Humanities Institute and Critical Digital Humanities Initiative, where she has served as the 2022-23 Digital Humanities Postdoctoral Fellow. She completed her doctorate in American Studies in 2021 at the College of William and Mary in Williamsburg, Virginia.</w:t>
      </w:r>
    </w:p>
    <w:p w14:paraId="77B42EC2" w14:textId="77777777" w:rsidR="00467C73" w:rsidRPr="00467C73" w:rsidRDefault="00467C73" w:rsidP="00467C73">
      <w:pPr>
        <w:spacing w:before="270" w:after="270" w:line="240" w:lineRule="auto"/>
        <w:rPr>
          <w:rFonts w:ascii="Open Sans" w:eastAsia="Times New Roman" w:hAnsi="Open Sans" w:cs="Open Sans"/>
          <w:color w:val="333333"/>
          <w:kern w:val="0"/>
          <w14:ligatures w14:val="none"/>
        </w:rPr>
      </w:pPr>
      <w:r w:rsidRPr="00467C73">
        <w:rPr>
          <w:rFonts w:ascii="Open Sans" w:eastAsia="Times New Roman" w:hAnsi="Open Sans" w:cs="Open Sans"/>
          <w:b/>
          <w:bCs/>
          <w:color w:val="333333"/>
          <w:kern w:val="0"/>
          <w14:ligatures w14:val="none"/>
        </w:rPr>
        <w:t>Yui Suzuki, Ph.D.</w:t>
      </w:r>
      <w:r w:rsidRPr="00467C73">
        <w:rPr>
          <w:rFonts w:ascii="Open Sans" w:eastAsia="Times New Roman" w:hAnsi="Open Sans" w:cs="Open Sans"/>
          <w:color w:val="333333"/>
          <w:kern w:val="0"/>
          <w14:ligatures w14:val="none"/>
        </w:rPr>
        <w:t>, provides developmental editing services to academic authors. She is the project editor for </w:t>
      </w:r>
      <w:r w:rsidRPr="00467C73">
        <w:rPr>
          <w:rFonts w:ascii="Open Sans" w:eastAsia="Times New Roman" w:hAnsi="Open Sans" w:cs="Open Sans"/>
          <w:i/>
          <w:iCs/>
          <w:color w:val="333333"/>
          <w:kern w:val="0"/>
          <w14:ligatures w14:val="none"/>
        </w:rPr>
        <w:t xml:space="preserve">Contemporary Monuments to the Slave </w:t>
      </w:r>
      <w:proofErr w:type="spellStart"/>
      <w:r w:rsidRPr="00467C73">
        <w:rPr>
          <w:rFonts w:ascii="Open Sans" w:eastAsia="Times New Roman" w:hAnsi="Open Sans" w:cs="Open Sans"/>
          <w:i/>
          <w:iCs/>
          <w:color w:val="333333"/>
          <w:kern w:val="0"/>
          <w14:ligatures w14:val="none"/>
        </w:rPr>
        <w:t>Past.</w:t>
      </w:r>
      <w:r w:rsidRPr="00467C73">
        <w:rPr>
          <w:rFonts w:ascii="Open Sans" w:eastAsia="Times New Roman" w:hAnsi="Open Sans" w:cs="Open Sans"/>
          <w:color w:val="333333"/>
          <w:kern w:val="0"/>
          <w14:ligatures w14:val="none"/>
        </w:rPr>
        <w:t>Besides</w:t>
      </w:r>
      <w:proofErr w:type="spellEnd"/>
      <w:r w:rsidRPr="00467C73">
        <w:rPr>
          <w:rFonts w:ascii="Open Sans" w:eastAsia="Times New Roman" w:hAnsi="Open Sans" w:cs="Open Sans"/>
          <w:color w:val="333333"/>
          <w:kern w:val="0"/>
          <w14:ligatures w14:val="none"/>
        </w:rPr>
        <w:t xml:space="preserve"> her work as a developmental editor, Suzuki is an independent scholar and regular lecturer for the Smithsonian Associates World Art History certificate program. She is the author of </w:t>
      </w:r>
      <w:hyperlink r:id="rId7" w:history="1">
        <w:r w:rsidRPr="00467C73">
          <w:rPr>
            <w:rFonts w:ascii="Open Sans" w:eastAsia="Times New Roman" w:hAnsi="Open Sans" w:cs="Open Sans"/>
            <w:i/>
            <w:iCs/>
            <w:color w:val="336699"/>
            <w:kern w:val="0"/>
            <w:u w:val="single"/>
            <w14:ligatures w14:val="none"/>
          </w:rPr>
          <w:t xml:space="preserve">Medicine Master Buddha: The Iconic Worship of </w:t>
        </w:r>
        <w:proofErr w:type="spellStart"/>
        <w:r w:rsidRPr="00467C73">
          <w:rPr>
            <w:rFonts w:ascii="Open Sans" w:eastAsia="Times New Roman" w:hAnsi="Open Sans" w:cs="Open Sans"/>
            <w:i/>
            <w:iCs/>
            <w:color w:val="336699"/>
            <w:kern w:val="0"/>
            <w:u w:val="single"/>
            <w14:ligatures w14:val="none"/>
          </w:rPr>
          <w:t>Yakushi</w:t>
        </w:r>
        <w:proofErr w:type="spellEnd"/>
        <w:r w:rsidRPr="00467C73">
          <w:rPr>
            <w:rFonts w:ascii="Open Sans" w:eastAsia="Times New Roman" w:hAnsi="Open Sans" w:cs="Open Sans"/>
            <w:i/>
            <w:iCs/>
            <w:color w:val="336699"/>
            <w:kern w:val="0"/>
            <w:u w:val="single"/>
            <w14:ligatures w14:val="none"/>
          </w:rPr>
          <w:t xml:space="preserve"> in Heian Japan</w:t>
        </w:r>
      </w:hyperlink>
      <w:r w:rsidRPr="00467C73">
        <w:rPr>
          <w:rFonts w:ascii="Open Sans" w:eastAsia="Times New Roman" w:hAnsi="Open Sans" w:cs="Open Sans"/>
          <w:color w:val="333333"/>
          <w:kern w:val="0"/>
          <w14:ligatures w14:val="none"/>
        </w:rPr>
        <w:t xml:space="preserve"> (Brill, 2012), as well as numerous peer-reviewed articles. Suzuki holds a B.A. in Religion and Philosophy and M.A. in Asian Studies from Sophia University in Tokyo, </w:t>
      </w:r>
      <w:proofErr w:type="gramStart"/>
      <w:r w:rsidRPr="00467C73">
        <w:rPr>
          <w:rFonts w:ascii="Open Sans" w:eastAsia="Times New Roman" w:hAnsi="Open Sans" w:cs="Open Sans"/>
          <w:color w:val="333333"/>
          <w:kern w:val="0"/>
          <w14:ligatures w14:val="none"/>
        </w:rPr>
        <w:t>Japan;</w:t>
      </w:r>
      <w:proofErr w:type="gramEnd"/>
      <w:r w:rsidRPr="00467C73">
        <w:rPr>
          <w:rFonts w:ascii="Open Sans" w:eastAsia="Times New Roman" w:hAnsi="Open Sans" w:cs="Open Sans"/>
          <w:color w:val="333333"/>
          <w:kern w:val="0"/>
          <w14:ligatures w14:val="none"/>
        </w:rPr>
        <w:t xml:space="preserve"> and a Ph.D. in Art History from the University of California, Los Angeles. She was a faculty member in the Department of Art History and Archaeology at the University of Maryland from 2006-2017.</w:t>
      </w:r>
    </w:p>
    <w:p w14:paraId="5672CBFA" w14:textId="77777777" w:rsidR="00467C73" w:rsidRPr="00467C73" w:rsidRDefault="00467C73" w:rsidP="00467C73">
      <w:pPr>
        <w:spacing w:before="100" w:beforeAutospacing="1" w:after="270" w:line="270" w:lineRule="atLeast"/>
        <w:outlineLvl w:val="2"/>
        <w:rPr>
          <w:rFonts w:ascii="Verdana" w:eastAsia="Times New Roman" w:hAnsi="Verdana" w:cs="Times New Roman"/>
          <w:color w:val="015581"/>
          <w:kern w:val="0"/>
          <w:sz w:val="27"/>
          <w:szCs w:val="27"/>
          <w14:ligatures w14:val="none"/>
        </w:rPr>
      </w:pPr>
      <w:r w:rsidRPr="00467C73">
        <w:rPr>
          <w:rFonts w:ascii="Verdana" w:eastAsia="Times New Roman" w:hAnsi="Verdana" w:cs="Times New Roman"/>
          <w:b/>
          <w:bCs/>
          <w:color w:val="015581"/>
          <w:kern w:val="0"/>
          <w:sz w:val="27"/>
          <w:szCs w:val="27"/>
          <w14:ligatures w14:val="none"/>
        </w:rPr>
        <w:lastRenderedPageBreak/>
        <w:t>Past Team Members</w:t>
      </w:r>
    </w:p>
    <w:p w14:paraId="0D080745" w14:textId="77777777" w:rsidR="00467C73" w:rsidRPr="00467C73" w:rsidRDefault="00467C73" w:rsidP="00467C73">
      <w:pPr>
        <w:spacing w:before="270" w:after="270" w:line="240" w:lineRule="auto"/>
        <w:rPr>
          <w:rFonts w:ascii="Open Sans" w:eastAsia="Times New Roman" w:hAnsi="Open Sans" w:cs="Open Sans"/>
          <w:color w:val="333333"/>
          <w:kern w:val="0"/>
          <w14:ligatures w14:val="none"/>
        </w:rPr>
      </w:pPr>
      <w:proofErr w:type="spellStart"/>
      <w:r w:rsidRPr="00467C73">
        <w:rPr>
          <w:rFonts w:ascii="Open Sans" w:eastAsia="Times New Roman" w:hAnsi="Open Sans" w:cs="Open Sans"/>
          <w:b/>
          <w:bCs/>
          <w:color w:val="333333"/>
          <w:kern w:val="0"/>
          <w14:ligatures w14:val="none"/>
        </w:rPr>
        <w:t>Nélari</w:t>
      </w:r>
      <w:proofErr w:type="spellEnd"/>
      <w:r w:rsidRPr="00467C73">
        <w:rPr>
          <w:rFonts w:ascii="Open Sans" w:eastAsia="Times New Roman" w:hAnsi="Open Sans" w:cs="Open Sans"/>
          <w:b/>
          <w:bCs/>
          <w:color w:val="333333"/>
          <w:kern w:val="0"/>
          <w14:ligatures w14:val="none"/>
        </w:rPr>
        <w:t xml:space="preserve"> Figueroa Torres</w:t>
      </w:r>
      <w:r w:rsidRPr="00467C73">
        <w:rPr>
          <w:rFonts w:ascii="Open Sans" w:eastAsia="Times New Roman" w:hAnsi="Open Sans" w:cs="Open Sans"/>
          <w:color w:val="333333"/>
          <w:kern w:val="0"/>
          <w14:ligatures w14:val="none"/>
        </w:rPr>
        <w:t> was an undergraduate researcher for </w:t>
      </w:r>
      <w:r w:rsidRPr="00467C73">
        <w:rPr>
          <w:rFonts w:ascii="Open Sans" w:eastAsia="Times New Roman" w:hAnsi="Open Sans" w:cs="Open Sans"/>
          <w:i/>
          <w:iCs/>
          <w:color w:val="333333"/>
          <w:kern w:val="0"/>
          <w14:ligatures w14:val="none"/>
        </w:rPr>
        <w:t>Contemporary Monuments to the Slave Past</w:t>
      </w:r>
      <w:r w:rsidRPr="00467C73">
        <w:rPr>
          <w:rFonts w:ascii="Open Sans" w:eastAsia="Times New Roman" w:hAnsi="Open Sans" w:cs="Open Sans"/>
          <w:color w:val="333333"/>
          <w:kern w:val="0"/>
          <w14:ligatures w14:val="none"/>
        </w:rPr>
        <w:t>. They compiled and documented monuments to add to the digital repository. They are a writer and A.B. student, now graduate (2025), in the Departments of Africana Studies and English at Brown University with an emphasis on Caribbean literature, language, and archive theory. They work as a researcher and curatorial support assistant on archival projects that prioritize oral histories and collective memory from marginalized communities as well as alternative archiving practices. They are also interested in the intersection between archival silences and art as a method to provide perspective on what might have happened.</w:t>
      </w:r>
    </w:p>
    <w:p w14:paraId="080BA68E" w14:textId="77777777" w:rsidR="00467C73" w:rsidRPr="00467C73" w:rsidRDefault="00467C73" w:rsidP="00467C73">
      <w:pPr>
        <w:spacing w:before="270" w:after="270" w:line="240" w:lineRule="auto"/>
        <w:rPr>
          <w:rFonts w:ascii="Open Sans" w:eastAsia="Times New Roman" w:hAnsi="Open Sans" w:cs="Open Sans"/>
          <w:color w:val="333333"/>
          <w:kern w:val="0"/>
          <w14:ligatures w14:val="none"/>
        </w:rPr>
      </w:pPr>
      <w:r w:rsidRPr="00467C73">
        <w:rPr>
          <w:rFonts w:ascii="Open Sans" w:eastAsia="Times New Roman" w:hAnsi="Open Sans" w:cs="Open Sans"/>
          <w:b/>
          <w:bCs/>
          <w:color w:val="333333"/>
          <w:kern w:val="0"/>
          <w14:ligatures w14:val="none"/>
        </w:rPr>
        <w:t>Grace Yasumura, Ph.D.</w:t>
      </w:r>
      <w:r w:rsidRPr="00467C73">
        <w:rPr>
          <w:rFonts w:ascii="Open Sans" w:eastAsia="Times New Roman" w:hAnsi="Open Sans" w:cs="Open Sans"/>
          <w:color w:val="333333"/>
          <w:kern w:val="0"/>
          <w14:ligatures w14:val="none"/>
        </w:rPr>
        <w:t>, was the former project manager for </w:t>
      </w:r>
      <w:r w:rsidRPr="00467C73">
        <w:rPr>
          <w:rFonts w:ascii="Open Sans" w:eastAsia="Times New Roman" w:hAnsi="Open Sans" w:cs="Open Sans"/>
          <w:i/>
          <w:iCs/>
          <w:color w:val="333333"/>
          <w:kern w:val="0"/>
          <w14:ligatures w14:val="none"/>
        </w:rPr>
        <w:t>Contemporary Monuments to the Slave Past</w:t>
      </w:r>
      <w:r w:rsidRPr="00467C73">
        <w:rPr>
          <w:rFonts w:ascii="Open Sans" w:eastAsia="Times New Roman" w:hAnsi="Open Sans" w:cs="Open Sans"/>
          <w:color w:val="333333"/>
          <w:kern w:val="0"/>
          <w14:ligatures w14:val="none"/>
        </w:rPr>
        <w:t xml:space="preserve"> from 2018-2020. In 2019, </w:t>
      </w:r>
      <w:proofErr w:type="spellStart"/>
      <w:r w:rsidRPr="00467C73">
        <w:rPr>
          <w:rFonts w:ascii="Open Sans" w:eastAsia="Times New Roman" w:hAnsi="Open Sans" w:cs="Open Sans"/>
          <w:color w:val="333333"/>
          <w:kern w:val="0"/>
          <w14:ligatures w14:val="none"/>
        </w:rPr>
        <w:t>Yasumura</w:t>
      </w:r>
      <w:proofErr w:type="spellEnd"/>
      <w:r w:rsidRPr="00467C73">
        <w:rPr>
          <w:rFonts w:ascii="Open Sans" w:eastAsia="Times New Roman" w:hAnsi="Open Sans" w:cs="Open Sans"/>
          <w:color w:val="333333"/>
          <w:kern w:val="0"/>
          <w14:ligatures w14:val="none"/>
        </w:rPr>
        <w:t xml:space="preserve"> was awarded the three-year Inaugural Luce Foundation Curatorial Fellow at the Smithsonian American Art Museum. From 2022-2025, she was an Assistant Curator at the Smithsonian American Art Museum. With Karen Lemmey and Tobias Wofford, she co-curated the exhibition, </w:t>
      </w:r>
      <w:hyperlink r:id="rId8" w:history="1">
        <w:r w:rsidRPr="00467C73">
          <w:rPr>
            <w:rFonts w:ascii="Open Sans" w:eastAsia="Times New Roman" w:hAnsi="Open Sans" w:cs="Open Sans"/>
            <w:i/>
            <w:iCs/>
            <w:color w:val="336699"/>
            <w:kern w:val="0"/>
            <w:u w:val="single"/>
            <w14:ligatures w14:val="none"/>
          </w:rPr>
          <w:t>The Shape of Power: Stories of Race and American Sculpture</w:t>
        </w:r>
      </w:hyperlink>
      <w:r w:rsidRPr="00467C73">
        <w:rPr>
          <w:rFonts w:ascii="Open Sans" w:eastAsia="Times New Roman" w:hAnsi="Open Sans" w:cs="Open Sans"/>
          <w:color w:val="333333"/>
          <w:kern w:val="0"/>
          <w14:ligatures w14:val="none"/>
        </w:rPr>
        <w:t xml:space="preserve"> and was the co-author of the exhibition catalog (Princeton University Press, 2024). Currently, </w:t>
      </w:r>
      <w:proofErr w:type="spellStart"/>
      <w:r w:rsidRPr="00467C73">
        <w:rPr>
          <w:rFonts w:ascii="Open Sans" w:eastAsia="Times New Roman" w:hAnsi="Open Sans" w:cs="Open Sans"/>
          <w:color w:val="333333"/>
          <w:kern w:val="0"/>
          <w14:ligatures w14:val="none"/>
        </w:rPr>
        <w:t>Yasumura</w:t>
      </w:r>
      <w:proofErr w:type="spellEnd"/>
      <w:r w:rsidRPr="00467C73">
        <w:rPr>
          <w:rFonts w:ascii="Open Sans" w:eastAsia="Times New Roman" w:hAnsi="Open Sans" w:cs="Open Sans"/>
          <w:color w:val="333333"/>
          <w:kern w:val="0"/>
          <w14:ligatures w14:val="none"/>
        </w:rPr>
        <w:t xml:space="preserve"> is the Curator at Grounds for Sculpture in Hamilton Township, New Jersey. She holds a B.A. in Peace and Justice Studies from Wellesley College; an M.A. in Art History from New York University; and a Ph.D. in Art History from the University of Maryland.</w:t>
      </w:r>
    </w:p>
    <w:p w14:paraId="420149D0" w14:textId="77777777" w:rsidR="00467C73" w:rsidRPr="00467C73" w:rsidRDefault="00467C73" w:rsidP="00467C73">
      <w:pPr>
        <w:spacing w:before="270" w:after="270" w:line="240" w:lineRule="auto"/>
        <w:rPr>
          <w:rFonts w:ascii="Open Sans" w:eastAsia="Times New Roman" w:hAnsi="Open Sans" w:cs="Open Sans"/>
          <w:color w:val="333333"/>
          <w:kern w:val="0"/>
          <w14:ligatures w14:val="none"/>
        </w:rPr>
      </w:pPr>
      <w:r w:rsidRPr="00467C73">
        <w:rPr>
          <w:rFonts w:ascii="Open Sans" w:eastAsia="Times New Roman" w:hAnsi="Open Sans" w:cs="Open Sans"/>
          <w:color w:val="333333"/>
          <w:kern w:val="0"/>
          <w14:ligatures w14:val="none"/>
        </w:rPr>
        <w:t>Updated by Renée Ater, January 2026.</w:t>
      </w:r>
    </w:p>
    <w:p w14:paraId="1E67D5EA" w14:textId="77777777" w:rsidR="00467C73" w:rsidRPr="00467C73" w:rsidRDefault="00467C73" w:rsidP="00467C73"/>
    <w:sectPr w:rsidR="00467C73" w:rsidRPr="00467C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Open Sans">
    <w:panose1 w:val="020B0606030504020204"/>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C73"/>
    <w:rsid w:val="00467C73"/>
    <w:rsid w:val="007E6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DB0A19"/>
  <w15:chartTrackingRefBased/>
  <w15:docId w15:val="{11D2D9F6-CE61-384B-98D6-0D4AEB6E1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7C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7C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67C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7C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7C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7C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7C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7C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7C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7C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7C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67C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7C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7C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7C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7C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7C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7C73"/>
    <w:rPr>
      <w:rFonts w:eastAsiaTheme="majorEastAsia" w:cstheme="majorBidi"/>
      <w:color w:val="272727" w:themeColor="text1" w:themeTint="D8"/>
    </w:rPr>
  </w:style>
  <w:style w:type="paragraph" w:styleId="Title">
    <w:name w:val="Title"/>
    <w:basedOn w:val="Normal"/>
    <w:next w:val="Normal"/>
    <w:link w:val="TitleChar"/>
    <w:uiPriority w:val="10"/>
    <w:qFormat/>
    <w:rsid w:val="00467C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7C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7C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7C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7C73"/>
    <w:pPr>
      <w:spacing w:before="160"/>
      <w:jc w:val="center"/>
    </w:pPr>
    <w:rPr>
      <w:i/>
      <w:iCs/>
      <w:color w:val="404040" w:themeColor="text1" w:themeTint="BF"/>
    </w:rPr>
  </w:style>
  <w:style w:type="character" w:customStyle="1" w:styleId="QuoteChar">
    <w:name w:val="Quote Char"/>
    <w:basedOn w:val="DefaultParagraphFont"/>
    <w:link w:val="Quote"/>
    <w:uiPriority w:val="29"/>
    <w:rsid w:val="00467C73"/>
    <w:rPr>
      <w:i/>
      <w:iCs/>
      <w:color w:val="404040" w:themeColor="text1" w:themeTint="BF"/>
    </w:rPr>
  </w:style>
  <w:style w:type="paragraph" w:styleId="ListParagraph">
    <w:name w:val="List Paragraph"/>
    <w:basedOn w:val="Normal"/>
    <w:uiPriority w:val="34"/>
    <w:qFormat/>
    <w:rsid w:val="00467C73"/>
    <w:pPr>
      <w:ind w:left="720"/>
      <w:contextualSpacing/>
    </w:pPr>
  </w:style>
  <w:style w:type="character" w:styleId="IntenseEmphasis">
    <w:name w:val="Intense Emphasis"/>
    <w:basedOn w:val="DefaultParagraphFont"/>
    <w:uiPriority w:val="21"/>
    <w:qFormat/>
    <w:rsid w:val="00467C73"/>
    <w:rPr>
      <w:i/>
      <w:iCs/>
      <w:color w:val="0F4761" w:themeColor="accent1" w:themeShade="BF"/>
    </w:rPr>
  </w:style>
  <w:style w:type="paragraph" w:styleId="IntenseQuote">
    <w:name w:val="Intense Quote"/>
    <w:basedOn w:val="Normal"/>
    <w:next w:val="Normal"/>
    <w:link w:val="IntenseQuoteChar"/>
    <w:uiPriority w:val="30"/>
    <w:qFormat/>
    <w:rsid w:val="00467C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7C73"/>
    <w:rPr>
      <w:i/>
      <w:iCs/>
      <w:color w:val="0F4761" w:themeColor="accent1" w:themeShade="BF"/>
    </w:rPr>
  </w:style>
  <w:style w:type="character" w:styleId="IntenseReference">
    <w:name w:val="Intense Reference"/>
    <w:basedOn w:val="DefaultParagraphFont"/>
    <w:uiPriority w:val="32"/>
    <w:qFormat/>
    <w:rsid w:val="00467C73"/>
    <w:rPr>
      <w:b/>
      <w:bCs/>
      <w:smallCaps/>
      <w:color w:val="0F4761" w:themeColor="accent1" w:themeShade="BF"/>
      <w:spacing w:val="5"/>
    </w:rPr>
  </w:style>
  <w:style w:type="character" w:styleId="Strong">
    <w:name w:val="Strong"/>
    <w:basedOn w:val="DefaultParagraphFont"/>
    <w:uiPriority w:val="22"/>
    <w:qFormat/>
    <w:rsid w:val="00467C73"/>
    <w:rPr>
      <w:b/>
      <w:bCs/>
    </w:rPr>
  </w:style>
  <w:style w:type="paragraph" w:styleId="NormalWeb">
    <w:name w:val="Normal (Web)"/>
    <w:basedOn w:val="Normal"/>
    <w:uiPriority w:val="99"/>
    <w:semiHidden/>
    <w:unhideWhenUsed/>
    <w:rsid w:val="00467C7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467C73"/>
  </w:style>
  <w:style w:type="character" w:styleId="Emphasis">
    <w:name w:val="Emphasis"/>
    <w:basedOn w:val="DefaultParagraphFont"/>
    <w:uiPriority w:val="20"/>
    <w:qFormat/>
    <w:rsid w:val="00467C73"/>
    <w:rPr>
      <w:i/>
      <w:iCs/>
    </w:rPr>
  </w:style>
  <w:style w:type="character" w:styleId="Hyperlink">
    <w:name w:val="Hyperlink"/>
    <w:basedOn w:val="DefaultParagraphFont"/>
    <w:uiPriority w:val="99"/>
    <w:semiHidden/>
    <w:unhideWhenUsed/>
    <w:rsid w:val="00467C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princeton.edu/books/hardcover/9780691261492/the-shape-of-power?srsltid=AfmBOooKvmB_oqYTyKlNLWkXJXTV-DWIUSqv2rOgBoGqttqCVhnwAnra" TargetMode="External"/><Relationship Id="rId3" Type="http://schemas.openxmlformats.org/officeDocument/2006/relationships/webSettings" Target="webSettings.xml"/><Relationship Id="rId7" Type="http://schemas.openxmlformats.org/officeDocument/2006/relationships/hyperlink" Target="https://brill.com/display/title/19723?language=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cpress.edu/book/9780520262126/remaking-race-and-history" TargetMode="External"/><Relationship Id="rId5" Type="http://schemas.openxmlformats.org/officeDocument/2006/relationships/hyperlink" Target="https://books.google.com/books/about/Keith_Morrison.html?id=y-J4yCTVZwgC" TargetMode="External"/><Relationship Id="rId10" Type="http://schemas.openxmlformats.org/officeDocument/2006/relationships/theme" Target="theme/theme1.xml"/><Relationship Id="rId4" Type="http://schemas.openxmlformats.org/officeDocument/2006/relationships/hyperlink" Target="https://www.reneeater.com/writin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658</Words>
  <Characters>3757</Characters>
  <Application>Microsoft Office Word</Application>
  <DocSecurity>0</DocSecurity>
  <Lines>31</Lines>
  <Paragraphs>8</Paragraphs>
  <ScaleCrop>false</ScaleCrop>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Ater</dc:creator>
  <cp:keywords/>
  <dc:description/>
  <cp:lastModifiedBy>Renee Ater</cp:lastModifiedBy>
  <cp:revision>1</cp:revision>
  <dcterms:created xsi:type="dcterms:W3CDTF">2026-01-28T21:04:00Z</dcterms:created>
  <dcterms:modified xsi:type="dcterms:W3CDTF">2026-01-28T21:05:00Z</dcterms:modified>
</cp:coreProperties>
</file>